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26" w:rsidRPr="00EB0326" w:rsidRDefault="00EB03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____________________________________Date:_________________________ Period:________</w:t>
      </w:r>
    </w:p>
    <w:p w:rsidR="00C628BC" w:rsidRDefault="00C628BC" w:rsidP="00EB0326">
      <w:pPr>
        <w:jc w:val="center"/>
        <w:rPr>
          <w:rFonts w:ascii="Bookman Old Style" w:hAnsi="Bookman Old Style"/>
        </w:rPr>
      </w:pPr>
    </w:p>
    <w:p w:rsidR="00923135" w:rsidRDefault="00EB0326" w:rsidP="00EB0326">
      <w:pPr>
        <w:jc w:val="center"/>
        <w:rPr>
          <w:rFonts w:ascii="Bookman Old Style" w:hAnsi="Bookman Old Style"/>
        </w:rPr>
      </w:pPr>
      <w:r w:rsidRPr="00EB0326">
        <w:rPr>
          <w:rFonts w:ascii="Bookman Old Style" w:hAnsi="Bookman Old Style"/>
        </w:rPr>
        <w:t>Genetic Testing Seminar Reflection</w:t>
      </w:r>
    </w:p>
    <w:p w:rsidR="00EB0326" w:rsidRDefault="00EB0326" w:rsidP="00EB0326">
      <w:pPr>
        <w:jc w:val="center"/>
        <w:rPr>
          <w:rFonts w:ascii="Bookman Old Style" w:hAnsi="Bookman Old Style"/>
        </w:rPr>
      </w:pPr>
    </w:p>
    <w:p w:rsidR="00EB0326" w:rsidRPr="00EB0326" w:rsidRDefault="00EB0326" w:rsidP="00EB0326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B0326">
        <w:rPr>
          <w:rFonts w:ascii="Calibri" w:hAnsi="Calibri"/>
        </w:rPr>
        <w:t xml:space="preserve">Give a summary of our class discussion on genetic testing. </w:t>
      </w:r>
    </w:p>
    <w:p w:rsidR="00EB0326" w:rsidRDefault="00EB0326" w:rsidP="00EB0326">
      <w:pPr>
        <w:pStyle w:val="ListParagraph"/>
        <w:rPr>
          <w:rFonts w:asciiTheme="majorHAnsi" w:hAnsiTheme="majorHAnsi"/>
        </w:rPr>
      </w:pPr>
    </w:p>
    <w:p w:rsidR="00EB0326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EB0326" w:rsidRDefault="00EB0326" w:rsidP="00EB0326">
      <w:pPr>
        <w:pStyle w:val="ListParagraph"/>
        <w:rPr>
          <w:rFonts w:asciiTheme="majorHAnsi" w:hAnsiTheme="majorHAnsi"/>
        </w:rPr>
      </w:pPr>
    </w:p>
    <w:p w:rsidR="00EB0326" w:rsidRPr="00C628BC" w:rsidRDefault="00EB0326" w:rsidP="00C628BC">
      <w:pPr>
        <w:rPr>
          <w:rFonts w:asciiTheme="majorHAnsi" w:hAnsiTheme="majorHAnsi"/>
        </w:rPr>
      </w:pPr>
    </w:p>
    <w:p w:rsidR="00EB0326" w:rsidRDefault="00EB0326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Default="00C628BC" w:rsidP="00C628BC">
      <w:pPr>
        <w:rPr>
          <w:rFonts w:asciiTheme="majorHAnsi" w:hAnsiTheme="majorHAnsi"/>
        </w:rPr>
      </w:pPr>
    </w:p>
    <w:p w:rsidR="00C628BC" w:rsidRPr="00C628BC" w:rsidRDefault="00C628BC" w:rsidP="00C628BC">
      <w:pPr>
        <w:rPr>
          <w:rFonts w:asciiTheme="majorHAnsi" w:hAnsiTheme="majorHAnsi"/>
        </w:rPr>
      </w:pPr>
    </w:p>
    <w:p w:rsidR="00EB0326" w:rsidRPr="00EB0326" w:rsidRDefault="00EB0326" w:rsidP="00EB0326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B0326">
        <w:rPr>
          <w:rFonts w:ascii="Calibri" w:hAnsi="Calibri"/>
        </w:rPr>
        <w:t>Pick a type of genetic testing (list below) and discuss</w:t>
      </w:r>
      <w:r w:rsidR="00C628BC">
        <w:rPr>
          <w:rFonts w:ascii="Calibri" w:hAnsi="Calibri"/>
        </w:rPr>
        <w:t>, in detail,</w:t>
      </w:r>
      <w:r w:rsidRPr="00EB0326">
        <w:rPr>
          <w:rFonts w:ascii="Calibri" w:hAnsi="Calibri"/>
        </w:rPr>
        <w:t xml:space="preserve"> why you would or would not get this type of testing. </w:t>
      </w:r>
    </w:p>
    <w:p w:rsidR="00EB0326" w:rsidRDefault="00EB0326" w:rsidP="00EB0326">
      <w:pPr>
        <w:pStyle w:val="ListParagraph"/>
        <w:ind w:left="1440"/>
        <w:rPr>
          <w:rFonts w:ascii="Bookman Old Style" w:hAnsi="Bookman Old Style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415"/>
        <w:gridCol w:w="5935"/>
      </w:tblGrid>
      <w:tr w:rsidR="00EB0326" w:rsidTr="00C628BC">
        <w:tc>
          <w:tcPr>
            <w:tcW w:w="3415" w:type="dxa"/>
          </w:tcPr>
          <w:p w:rsidR="00EB0326" w:rsidRPr="00C628BC" w:rsidRDefault="00EB0326" w:rsidP="00C628B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C628BC">
              <w:rPr>
                <w:rFonts w:ascii="Times New Roman" w:hAnsi="Times New Roman" w:cs="Times New Roman"/>
                <w:i/>
              </w:rPr>
              <w:t>Type of genetic test</w:t>
            </w:r>
          </w:p>
        </w:tc>
        <w:tc>
          <w:tcPr>
            <w:tcW w:w="5935" w:type="dxa"/>
          </w:tcPr>
          <w:p w:rsidR="00EB0326" w:rsidRPr="00C628BC" w:rsidRDefault="00EB0326" w:rsidP="00C628B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C628BC">
              <w:rPr>
                <w:rFonts w:ascii="Times New Roman" w:hAnsi="Times New Roman" w:cs="Times New Roman"/>
                <w:i/>
              </w:rPr>
              <w:t>Example</w:t>
            </w:r>
          </w:p>
        </w:tc>
      </w:tr>
      <w:tr w:rsidR="00EB0326" w:rsidTr="00C628BC">
        <w:tc>
          <w:tcPr>
            <w:tcW w:w="3415" w:type="dxa"/>
          </w:tcPr>
          <w:p w:rsidR="00EB0326" w:rsidRPr="00C628BC" w:rsidRDefault="00EB0326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Pre-implantation</w:t>
            </w:r>
          </w:p>
        </w:tc>
        <w:tc>
          <w:tcPr>
            <w:tcW w:w="5935" w:type="dxa"/>
          </w:tcPr>
          <w:p w:rsidR="00EB0326" w:rsidRPr="00C628BC" w:rsidRDefault="00EB0326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Before implant embryo in IVF</w:t>
            </w:r>
          </w:p>
        </w:tc>
      </w:tr>
      <w:tr w:rsidR="00EB0326" w:rsidTr="00C628BC">
        <w:tc>
          <w:tcPr>
            <w:tcW w:w="3415" w:type="dxa"/>
          </w:tcPr>
          <w:p w:rsidR="00EB0326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Predictive and pre-symptomatic</w:t>
            </w:r>
          </w:p>
        </w:tc>
        <w:tc>
          <w:tcPr>
            <w:tcW w:w="5935" w:type="dxa"/>
          </w:tcPr>
          <w:p w:rsidR="00EB0326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BRAC1 (linked to breast and ovarian cancer)</w:t>
            </w:r>
            <w:r>
              <w:rPr>
                <w:rFonts w:ascii="Times New Roman" w:hAnsi="Times New Roman" w:cs="Times New Roman"/>
              </w:rPr>
              <w:t>; APoE4 (Alzheimer’s)</w:t>
            </w:r>
          </w:p>
        </w:tc>
      </w:tr>
      <w:tr w:rsidR="00C628BC" w:rsidTr="00C628BC">
        <w:tc>
          <w:tcPr>
            <w:tcW w:w="3415" w:type="dxa"/>
          </w:tcPr>
          <w:p w:rsidR="00C628BC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Carrier</w:t>
            </w:r>
          </w:p>
        </w:tc>
        <w:tc>
          <w:tcPr>
            <w:tcW w:w="5935" w:type="dxa"/>
          </w:tcPr>
          <w:p w:rsidR="00C628BC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Cystic fibrosis; Huntington’s</w:t>
            </w:r>
          </w:p>
        </w:tc>
      </w:tr>
      <w:tr w:rsidR="00C628BC" w:rsidTr="00C628BC">
        <w:tc>
          <w:tcPr>
            <w:tcW w:w="3415" w:type="dxa"/>
          </w:tcPr>
          <w:p w:rsidR="00C628BC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628BC">
              <w:rPr>
                <w:rFonts w:ascii="Times New Roman" w:hAnsi="Times New Roman" w:cs="Times New Roman"/>
              </w:rPr>
              <w:t>Prenatal</w:t>
            </w:r>
          </w:p>
        </w:tc>
        <w:tc>
          <w:tcPr>
            <w:tcW w:w="5935" w:type="dxa"/>
          </w:tcPr>
          <w:p w:rsidR="00C628BC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Down syndrome</w:t>
            </w:r>
          </w:p>
        </w:tc>
      </w:tr>
      <w:tr w:rsidR="00C628BC" w:rsidTr="00C628BC">
        <w:tc>
          <w:tcPr>
            <w:tcW w:w="3415" w:type="dxa"/>
          </w:tcPr>
          <w:p w:rsidR="00C628BC" w:rsidRP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Newborn</w:t>
            </w:r>
          </w:p>
        </w:tc>
        <w:tc>
          <w:tcPr>
            <w:tcW w:w="5935" w:type="dxa"/>
          </w:tcPr>
          <w:p w:rsidR="00C628BC" w:rsidRDefault="00C628BC" w:rsidP="00EB032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PKU</w:t>
            </w:r>
          </w:p>
        </w:tc>
      </w:tr>
    </w:tbl>
    <w:p w:rsidR="00EB0326" w:rsidRDefault="00EB0326" w:rsidP="00EB0326">
      <w:pPr>
        <w:pStyle w:val="ListParagraph"/>
        <w:ind w:left="1440"/>
        <w:rPr>
          <w:rFonts w:ascii="Bookman Old Style" w:hAnsi="Bookman Old Style"/>
        </w:rPr>
      </w:pPr>
    </w:p>
    <w:p w:rsidR="00C628BC" w:rsidRDefault="00C628BC" w:rsidP="00EB0326">
      <w:pPr>
        <w:pStyle w:val="ListParagraph"/>
        <w:ind w:left="1440"/>
        <w:rPr>
          <w:rFonts w:ascii="Bookman Old Style" w:hAnsi="Bookman Old Style"/>
        </w:rPr>
      </w:pP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</w:t>
      </w:r>
    </w:p>
    <w:p w:rsidR="00C628BC" w:rsidRDefault="00C628BC" w:rsidP="00C628BC">
      <w:pPr>
        <w:pStyle w:val="ListParagraph"/>
        <w:spacing w:line="283" w:lineRule="auto"/>
        <w:rPr>
          <w:rFonts w:asciiTheme="majorHAnsi" w:hAnsiTheme="majorHAnsi"/>
        </w:rPr>
      </w:pPr>
    </w:p>
    <w:p w:rsidR="00C628BC" w:rsidRPr="00EB0326" w:rsidRDefault="00C628BC" w:rsidP="00EB0326">
      <w:pPr>
        <w:pStyle w:val="ListParagraph"/>
        <w:ind w:left="1440"/>
        <w:rPr>
          <w:rFonts w:ascii="Bookman Old Style" w:hAnsi="Bookman Old Style"/>
        </w:rPr>
      </w:pPr>
      <w:bookmarkStart w:id="0" w:name="_GoBack"/>
      <w:bookmarkEnd w:id="0"/>
    </w:p>
    <w:sectPr w:rsidR="00C628BC" w:rsidRPr="00EB0326" w:rsidSect="00EB03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C2D3E"/>
    <w:multiLevelType w:val="hybridMultilevel"/>
    <w:tmpl w:val="83FCCD7A"/>
    <w:lvl w:ilvl="0" w:tplc="3BFCA98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326"/>
    <w:rsid w:val="00923135"/>
    <w:rsid w:val="00C628BC"/>
    <w:rsid w:val="00EB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3810D-B730-4572-820A-9B953F17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326"/>
    <w:pPr>
      <w:ind w:left="720"/>
      <w:contextualSpacing/>
    </w:pPr>
  </w:style>
  <w:style w:type="table" w:styleId="TableGrid">
    <w:name w:val="Table Grid"/>
    <w:basedOn w:val="TableNormal"/>
    <w:uiPriority w:val="39"/>
    <w:rsid w:val="00EB0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2015-02-27T14:30:00Z</dcterms:created>
  <dcterms:modified xsi:type="dcterms:W3CDTF">2015-02-27T14:45:00Z</dcterms:modified>
</cp:coreProperties>
</file>